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7283bb3c05e7f800b1d20ff4d4f75e0e6187cb"/>
    <w:p>
      <w:pPr>
        <w:pStyle w:val="Heading3"/>
      </w:pPr>
      <w:r>
        <w:t xml:space="preserve">Глава управы вручил активным жителям района благодарности за помощь в работе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t xml:space="preserve">18 июня 2015 года в управе Ломоносовского района состоялось чаепитие активных жителей, ставших общественными советниками, с главой управы района Романом Коровиным.</w:t>
      </w:r>
    </w:p>
    <w:p>
      <w:pPr>
        <w:pStyle w:val="BodyText"/>
      </w:pPr>
      <w:r>
        <w:t xml:space="preserve">В начале встречи глава района отметил, что крайне важно время от времени собираться вместе людям разных поколений делиться впечатлениями от сделанного и обмениваться опытом.</w:t>
      </w:r>
    </w:p>
    <w:p>
      <w:pPr>
        <w:pStyle w:val="BodyText"/>
      </w:pPr>
      <w:r>
        <w:t xml:space="preserve">Первым делом глава управы поблагодарил жителей за активное участие в акции «Бессмертный полк-Москва». Неравнодушные граждане совершали поквартирные обходы, и, в том числе благодаря их разъяснительной деятельности, в Центры госуслуг Ломоносовского и других районов обратилось очень много людей. Ещё больше зарегистрировались на официальном сайте проекта и рассказали о своих родственниках – героях Великой Отечественной войны. 9 мая эти жители с распечатанными портретами героев прошли многотысячной колонной по Красной площади.</w:t>
      </w:r>
    </w:p>
    <w:p>
      <w:pPr>
        <w:pStyle w:val="BodyText"/>
      </w:pPr>
      <w:r>
        <w:t xml:space="preserve">За чаем советники поделились своими впечатлениями о том, как прошёл Парад 9 мая. И все сошлись во мнении, что по эмоциональному и патриотическому настрою это был действительно незабываемый праздник.</w:t>
      </w:r>
    </w:p>
    <w:p>
      <w:pPr>
        <w:pStyle w:val="BodyText"/>
      </w:pPr>
      <w:r>
        <w:t xml:space="preserve">Один из жителей отметил, что ему понравилось информирование об акции – на обратной стороне платёжных документов.</w:t>
      </w:r>
    </w:p>
    <w:p>
      <w:pPr>
        <w:pStyle w:val="BodyText"/>
      </w:pPr>
      <w:r>
        <w:t xml:space="preserve">В свою очередь, глава управы подчеркнул, что проект «Бессмертный полк» не заканчивается с окончанием празднования 70-летнего Юбилея Великой Победы, что работу нужно продолжать – собирать данные о героях, размещать их истории и фотографии на сайте управы и сайте районной газеты.</w:t>
      </w:r>
    </w:p>
    <w:p>
      <w:pPr>
        <w:pStyle w:val="BodyText"/>
      </w:pPr>
      <w:r>
        <w:t xml:space="preserve">Как отметил Роман Коровин, работа сайта управы и сайта газеты показала, что жителям интересно смотреть новости и видеть лица жителей – знакомых, соседей, родственников.</w:t>
      </w:r>
    </w:p>
    <w:p>
      <w:pPr>
        <w:pStyle w:val="BodyText"/>
      </w:pPr>
      <w:r>
        <w:t xml:space="preserve">После чая глава управы вручил благодарности жителям, каждого отметил и произнёс тёплые слова.</w:t>
      </w:r>
    </w:p>
    <w:p>
      <w:pPr>
        <w:pStyle w:val="BodyText"/>
      </w:pPr>
      <w:r>
        <w:t xml:space="preserve">Закончилась очередная встреча актива и исполнительной власти договорённостями о совместной предстоящей работе жителей и исполнительной власти района в рамках деятельности института общественных советников.</w:t>
      </w:r>
    </w:p>
    <w:p>
      <w:pPr>
        <w:pStyle w:val="BodyText"/>
      </w:pPr>
      <w:hyperlink r:id="rId20">
        <w:r>
          <w:rPr>
            <w:rStyle w:val="Hyperlink"/>
          </w:rPr>
          <w:t xml:space="preserve">газета «Ваши соседи»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управа Ломоносовского района</w:t>
        </w:r>
      </w:hyperlink>
    </w:p>
    <w:p>
      <w:pPr>
        <w:pStyle w:val="BodyText"/>
      </w:pPr>
      <w:r>
        <w:t xml:space="preserve">Новости Ломоносовского района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http://lomonosovsky.mos.ru/thanks-district/detail/1957632.html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3" Target="http://lomonosovsky.mos.ru" TargetMode="External" /><Relationship Type="http://schemas.openxmlformats.org/officeDocument/2006/relationships/hyperlink" Id="rId21" Target="http://lomonosovsky.mos.ru/" TargetMode="External" /><Relationship Type="http://schemas.openxmlformats.org/officeDocument/2006/relationships/hyperlink" Id="rId22" Target="http://lomonosovsky.mos.ru/thanks-district/detail/1957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3" Target="http://lomonosovsky.mos.ru" TargetMode="External" /><Relationship Type="http://schemas.openxmlformats.org/officeDocument/2006/relationships/hyperlink" Id="rId21" Target="http://lomonosovsky.mos.ru/" TargetMode="External" /><Relationship Type="http://schemas.openxmlformats.org/officeDocument/2006/relationships/hyperlink" Id="rId22" Target="http://lomonosovsky.mos.ru/thanks-district/detail/1957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2025-03-01T06:37:38Z</dcterms:created>
  <dcterms:modified xsi:type="dcterms:W3CDTF">2025-03-01T06:37:38Z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