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a006d6e6ff01b690beb008d040ac14e386e33"/>
    <w:p>
      <w:pPr>
        <w:pStyle w:val="Heading3"/>
      </w:pPr>
      <w:r>
        <w:t xml:space="preserve">Активисты Ломоносовского района приняли участие в телемосте "Эстафета памяти. Бессмертный Сталинград"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3 февраля активисты Музейно-исторического кружка приняли участие в телемосте "Эстафета памяти. Бессмертный Сталинград". Об этом сообщается на официальном сайте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принимали: Ермаков Арсений, Дарья Денисова, Анастасия Романова, Егор Шуруев, Николай Калинин, а также руководитель кружка Батова Елена. Также в работе телемоста приняли участие почетные гости, ветераны, дети военного Сталинграда.</w:t>
      </w:r>
    </w:p>
    <w:p>
      <w:pPr>
        <w:pStyle w:val="BodyText"/>
      </w:pPr>
      <w:r>
        <w:t xml:space="preserve">Мероприятие началось со вступительного слова руководителя программы "Школьный музей Победы" Слесаренко Елены Сергеевны.</w:t>
      </w:r>
    </w:p>
    <w:p>
      <w:pPr>
        <w:pStyle w:val="BodyText"/>
      </w:pPr>
      <w:r>
        <w:rPr>
          <w:iCs/>
          <w:i/>
        </w:rPr>
        <w:t xml:space="preserve">"Спасибо всем кто принимает участие в этом мероприятии, подвиг людей в то время, считается бессмертным и мы не должны это забывать", - сказала Слесаренко.</w:t>
      </w:r>
    </w:p>
    <w:p>
      <w:pPr>
        <w:pStyle w:val="BodyText"/>
      </w:pPr>
      <w:r>
        <w:t xml:space="preserve">Участники телемоста рассказывали о музеях в своих образовательных организациях, обсудили роль и значение таких музеев в деле воспитания гражданско-патриотического воспитания, успешные практики, применяемые в работе школьных музеев, перспективы развития музеев военно-исторической направленности в образовательных организациях, возможности сотрудничества – тем более современные технологии позволяют формы удаленного взаимодействия в работе школьных музеев. Ребята из Ломоносовского района приняли активное участие в дискуссии, а также выразили благодарность музеям Волгограда за представленные экспозиции.</w:t>
      </w:r>
    </w:p>
    <w:p>
      <w:pPr>
        <w:pStyle w:val="BodyText"/>
      </w:pPr>
      <w:r>
        <w:t xml:space="preserve">Справочная информация:</w:t>
      </w:r>
    </w:p>
    <w:p>
      <w:pPr>
        <w:pStyle w:val="BodyText"/>
      </w:pPr>
      <w:r>
        <w:t xml:space="preserve">Исход битвы на Волге в 1943 году стал переломным моментом Второй мировой войны, определил судьбы народов мира. И мы, потомки героев, свято чтим воинский подвиг и невероятное мужество его защитников. Наша главная задача сегодня – сохранить память о тех днях и передать ее последующим поколениям – об этом также шла речь на Эстафете памяти.</w:t>
      </w:r>
      <w:r>
        <w:br/>
      </w:r>
      <w:r>
        <w:t xml:space="preserve">Фото: http://culture.ru/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http://lomonosovsky.mos.ru/pressnews/detail/9690922.html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9690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9690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2025-08-05T16:09:29Z</dcterms:created>
  <dcterms:modified xsi:type="dcterms:W3CDTF">2025-08-05T16:09:29Z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