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af3db65be117ddb592a01a6104894d1af38f26"/>
    <w:p>
      <w:pPr>
        <w:pStyle w:val="Heading3"/>
      </w:pPr>
      <w:r>
        <w:t xml:space="preserve">Жители Ломоносовского района могут узнать дату проверки газового оборудования</w:t>
      </w:r>
    </w:p>
    <w:p>
      <w:pPr>
        <w:pStyle w:val="FirstParagraph"/>
      </w:pPr>
      <w:r>
        <w:t xml:space="preserve">22.01.2021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Жители Ломоносовского района могут узнать дату визита специалиста Мосгаза по поводу технического обслуживания внутридомового газопровода. Необходимая информация выдается по запросу в разделе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«График ТО ВДГО»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главной странице сайта mos-gaz.ru. Пользователю достаточно указать название улицы и номер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</w:t>
      </w:r>
      <w:r>
        <w:t xml:space="preserve"> </w:t>
      </w:r>
      <w:hyperlink r:id="rId21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11 января возобновились плановые проверки в газифицированном жилом фонде. Они проводятся ежегодно, при этом особое внимание уделяется состоянию внутридомового газопровода и газовых приборов, установленных в квартирах.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"Во время проверок проводится инструктаж потребителей по газовой безопасности, в том числе по правилам эксплуатации газовых приборов (плит и водонагревателей), порядку и срокам их ремонта и/или замены», — отметили в комплексе городского хозяйства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внимание москвичей обращают на участившиеся попытки мошенничества. Прежде чем впустить специалиста в дом, стоит обратить внимание на его форму, которая должна быть темно-синего цвета со светоотражающими полосками, оранжевой кокеткой и логотипом службы на спине. При себе сотрудник должен иметь удостоверение АО «Мосгаз» и все средства индивидуальной защиты в соответствии с рекомендациями Роспотребнадзора.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Телефоны подразделения Мосгаза в ЮЗАО: 8 (499)613-40-21 и 8 (499)317-06-18 (районы Академический, Гагаринский, Зюзино, Коньково, Котловка, Ломоносовский, Обручевский, Северное Бутово, Теплый Стан, Черемушки, Южное Бутово, Ясенево).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http://lomonosovsky.mos.ru/pressnews/detail/9658477.html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omonosovsky.mos.ru" TargetMode="External" /><Relationship Type="http://schemas.openxmlformats.org/officeDocument/2006/relationships/hyperlink" Id="rId22" Target="http://lomonosovsky.mos.ru/pressnews/detail/9658477.html" TargetMode="External" /><Relationship Type="http://schemas.openxmlformats.org/officeDocument/2006/relationships/hyperlink" Id="rId20" Target="http://www.mos-gaz.ru/individuals/help/grafik-tekhnicheskogo-obsluzhivaniya.html" TargetMode="External" /><Relationship Type="http://schemas.openxmlformats.org/officeDocument/2006/relationships/hyperlink" Id="rId21" Target="https://www.mos.ru/news/item/8510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omonosovsky.mos.ru" TargetMode="External" /><Relationship Type="http://schemas.openxmlformats.org/officeDocument/2006/relationships/hyperlink" Id="rId22" Target="http://lomonosovsky.mos.ru/pressnews/detail/9658477.html" TargetMode="External" /><Relationship Type="http://schemas.openxmlformats.org/officeDocument/2006/relationships/hyperlink" Id="rId20" Target="http://www.mos-gaz.ru/individuals/help/grafik-tekhnicheskogo-obsluzhivaniya.html" TargetMode="External" /><Relationship Type="http://schemas.openxmlformats.org/officeDocument/2006/relationships/hyperlink" Id="rId21" Target="https://www.mos.ru/news/item/8510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2024-07-23T06:01:05Z</dcterms:created>
  <dcterms:modified xsi:type="dcterms:W3CDTF">2024-07-23T06:01:05Z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