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2" w:name="X753b3d62979203a4c5f4c278c07ef580d12c04f"/>
    <w:p>
      <w:pPr>
        <w:pStyle w:val="Heading3"/>
      </w:pPr>
      <w:r>
        <w:t xml:space="preserve">Бейсболисты из Ломоносовского района стали лучшими на Первенстве России</w:t>
      </w:r>
    </w:p>
    <w:p>
      <w:pPr>
        <w:pStyle w:val="FirstParagraph"/>
      </w:pPr>
      <w:r>
        <w:t xml:space="preserve">18.06.2019</w:t>
      </w:r>
    </w:p>
    <w:p>
      <w:pPr>
        <w:pStyle w:val="BodyText"/>
      </w:pPr>
      <w:r>
        <w:rPr>
          <w:bCs/>
          <w:b/>
        </w:rPr>
        <w:t xml:space="preserve">Команда «Олимпия» Центра спорта и образования «Самбо-70» Москомспорта Ломоносовского района приняла участие в Первенстве России по бейсболу среди ювенилов 10-12 лет.</w:t>
      </w:r>
    </w:p>
    <w:p>
      <w:pPr>
        <w:pStyle w:val="BodyText"/>
      </w:pPr>
      <w:r>
        <w:t xml:space="preserve">Состязания проходили в подмосковной Балашихе. Под руководством тренеров Никиты Монахова и Андрея Лобанова на состязаниях была представлена команда в составе: Герман Иванов, Дмитрий Вишневский, Руслан Атамалиев, Ярослав Князев, Григорий Ткачев, Никита Сорокин, Павел Ложков, Глеб Лазарев, Артем Марченков, Александр Высоцкий, Тимур Гулиев, Максим Курлыкин, Тимур Шаров, Арсен Кушаев, Ян Чудук, Андрей Коньков, Павел Сироткин, Яромир Сысоев, Тимофей Астраханцев и Иван Ильин.</w:t>
      </w:r>
    </w:p>
    <w:p>
      <w:pPr>
        <w:pStyle w:val="BodyText"/>
      </w:pPr>
      <w:r>
        <w:t xml:space="preserve">По сообщению пресс-службы «Самбо-70», в предварительной части наша команда выиграла все 4 встречи и заняла первое место. «В финальном раунде «Олимпии» вновь не было равных. В финале наша команда со счетом 10:9 в упорной борьбе переиграла команду СШОР-42 «Северные звезды», - говорится в сообщении.</w:t>
      </w:r>
    </w:p>
    <w:p>
      <w:pPr>
        <w:pStyle w:val="BodyText"/>
      </w:pPr>
      <w:r>
        <w:br/>
      </w:r>
    </w:p>
    <w:p>
      <w:pPr>
        <w:pStyle w:val="BodyText"/>
      </w:pPr>
      <w:r>
        <w:t xml:space="preserve">Адрес страницы:</w:t>
      </w:r>
      <w:r>
        <w:t xml:space="preserve"> </w:t>
      </w:r>
      <w:hyperlink r:id="rId20">
        <w:r>
          <w:rPr>
            <w:rStyle w:val="Hyperlink"/>
          </w:rPr>
          <w:t xml:space="preserve">http://lomonosovsky.mos.ru/pressnews/detail/8158843.html</w:t>
        </w:r>
      </w:hyperlink>
    </w:p>
    <w:p>
      <w:pPr>
        <w:pStyle w:val="BodyText"/>
      </w:pPr>
      <w:hyperlink r:id="rId21">
        <w:r>
          <w:rPr>
            <w:rStyle w:val="Hyperlink"/>
          </w:rPr>
          <w:t xml:space="preserve">Управа Ломоносовского района города Москвы</w:t>
        </w:r>
      </w:hyperlink>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1" Target="http://lomonosovsky.mos.ru" TargetMode="External" /><Relationship Type="http://schemas.openxmlformats.org/officeDocument/2006/relationships/hyperlink" Id="rId20" Target="http://lomonosovsky.mos.ru/pressnews/detail/8158843.html" TargetMode="External" /></Relationships>
</file>

<file path=word/_rels/footnotes.xml.rels><?xml version="1.0" encoding="UTF-8"?><Relationships xmlns="http://schemas.openxmlformats.org/package/2006/relationships"><Relationship Type="http://schemas.openxmlformats.org/officeDocument/2006/relationships/hyperlink" Id="rId21" Target="http://lomonosovsky.mos.ru" TargetMode="External" /><Relationship Type="http://schemas.openxmlformats.org/officeDocument/2006/relationships/hyperlink" Id="rId20" Target="http://lomonosovsky.mos.ru/pressnews/detail/8158843.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2025-01-27T05:49:45Z</dcterms:created>
  <dcterms:modified xsi:type="dcterms:W3CDTF">2025-01-27T05:49:45Z</dcterms:modified>
</cp:coreProperties>
</file>

<file path=docProps/custom.xml><?xml version="1.0" encoding="utf-8"?>
<Properties xmlns="http://schemas.openxmlformats.org/officeDocument/2006/custom-properties" xmlns:vt="http://schemas.openxmlformats.org/officeDocument/2006/docPropsVTypes"/>
</file>