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13a8be553ab584abbe0c0c3e6330bba54bbd6"/>
    <w:p>
      <w:pPr>
        <w:pStyle w:val="Heading3"/>
      </w:pPr>
      <w:r>
        <w:t xml:space="preserve">Столичные жители решат, по какому графику будут работать катки этой зимой</w:t>
      </w:r>
    </w:p>
    <w:p>
      <w:pPr>
        <w:pStyle w:val="FirstParagraph"/>
      </w:pPr>
      <w:r>
        <w:t xml:space="preserve">29.09.2015</w:t>
      </w:r>
    </w:p>
    <w:p>
      <w:pPr>
        <w:pStyle w:val="BodyText"/>
      </w:pPr>
      <w:r>
        <w:t xml:space="preserve">Как сообщает пресс-служба портала «Активный гражданин» участники проекта определят, по какому графику будут работать искусственные катки столицы этой зимой.</w:t>
      </w:r>
    </w:p>
    <w:p>
      <w:pPr>
        <w:pStyle w:val="BodyText"/>
      </w:pPr>
      <w:r>
        <w:t xml:space="preserve">Участники интернет-голосования могут выбрать удобный график работы для пяти катков в своем округе: с 10.00 до 20.00, с 9.00 до 21.00, с 8.00 до 22.00 или с 9.00 до 23.00. Также жители столицы решают, стоит ли выделить определенное время для катания на льду и игры в хоккей, чтобы отдыхающие и спортсмены не мешали друг другу.</w:t>
      </w:r>
    </w:p>
    <w:p>
      <w:pPr>
        <w:pStyle w:val="BodyText"/>
      </w:pPr>
      <w:r>
        <w:t xml:space="preserve">Напомним, что в этом году на территории Ломоносовского района будут залиты под каток 13 спортивных площадок. Они будут предназначены для игры в хоккей, керлинг и массовое катание. На залитых хоккейных коробках будут проводить свои занятия по хоккею с шайбой тренеры ГБУ «Ломоносовец». Они будут готовить юных спортсменов района к соревнованиям «Золотая шайба», в которых ежегодно участвуют дети из Ломоносовского района.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Газета "Ваши соседи"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Новости Ломоносовского района</w:t>
        </w:r>
      </w:hyperlink>
      <w:r>
        <w:br/>
      </w:r>
      <w:hyperlink r:id="rId22">
        <w:r>
          <w:rPr>
            <w:rStyle w:val="Hyperlink"/>
          </w:rPr>
          <w:t xml:space="preserve">Объединенная редакция ЮЗАО "Москва За Калужской заставой"</w:t>
        </w:r>
      </w:hyperlink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http://lomonosovsky.mos.ru/pressnews/detail/2190790.html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zetauzao.ru/" TargetMode="External" /><Relationship Type="http://schemas.openxmlformats.org/officeDocument/2006/relationships/hyperlink" Id="rId20" Target="http://lomonosovskiymedia.ru/" TargetMode="External" /><Relationship Type="http://schemas.openxmlformats.org/officeDocument/2006/relationships/hyperlink" Id="rId21" Target="http://lomonosovskiymedia.ru/news/" TargetMode="External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2190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zetauzao.ru/" TargetMode="External" /><Relationship Type="http://schemas.openxmlformats.org/officeDocument/2006/relationships/hyperlink" Id="rId20" Target="http://lomonosovskiymedia.ru/" TargetMode="External" /><Relationship Type="http://schemas.openxmlformats.org/officeDocument/2006/relationships/hyperlink" Id="rId21" Target="http://lomonosovskiymedia.ru/news/" TargetMode="External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2190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2023-09-11T19:02:26Z</dcterms:created>
  <dcterms:modified xsi:type="dcterms:W3CDTF">2023-09-11T19:02:26Z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