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6681d4e9ac2a6fd141c4531b8b893597df29c5"/>
    <w:p>
      <w:pPr>
        <w:pStyle w:val="Heading3"/>
      </w:pPr>
      <w:r>
        <w:t xml:space="preserve">Филиал № 4 ОСФР по Москве и Московской области информирует</w:t>
      </w:r>
    </w:p>
    <w:p>
      <w:pPr>
        <w:pStyle w:val="FirstParagraph"/>
      </w:pPr>
      <w:r>
        <w:t xml:space="preserve">25.12.2024</w:t>
      </w:r>
    </w:p>
    <w:p>
      <w:pPr>
        <w:pStyle w:val="BodyText"/>
      </w:pPr>
      <w:r>
        <w:rPr>
          <w:bCs/>
          <w:b/>
        </w:rPr>
        <w:t xml:space="preserve">График работы Отделения СФР по Москве и Московской области в новогодние праздники</w:t>
      </w:r>
    </w:p>
    <w:p>
      <w:pPr>
        <w:pStyle w:val="BodyText"/>
      </w:pPr>
      <w:r>
        <w:t xml:space="preserve">В этом году граждане Московского региона смогут посетить клиентские службы в последнюю субботу месяца – 28 декабря.</w:t>
      </w:r>
    </w:p>
    <w:p>
      <w:pPr>
        <w:pStyle w:val="BodyText"/>
      </w:pPr>
      <w:r>
        <w:t xml:space="preserve">В новогодние каникулы они будут принимать посетителей 4 января, а в штатном режиме заработают с 9 января. Услуги предоставляются по экстерриториальному принципу – в любой удобной клиентской службе (</w:t>
      </w:r>
      <w:hyperlink r:id="rId20">
        <w:r>
          <w:rPr>
            <w:rStyle w:val="Hyperlink"/>
          </w:rPr>
          <w:t xml:space="preserve">https://sfr.gov.ru/branches/moscow/info/~0/7035</w:t>
        </w:r>
      </w:hyperlink>
      <w:r>
        <w:t xml:space="preserve">). Рекомендуем записываться заранее.</w:t>
      </w:r>
    </w:p>
    <w:p>
      <w:pPr>
        <w:pStyle w:val="BodyText"/>
      </w:pPr>
      <w:r>
        <w:t xml:space="preserve">Получить услуги Отделения СФР по Москве и Московской области в течение всех новогодних праздников можно дистанционно – на портале госуслуг.</w:t>
      </w:r>
    </w:p>
    <w:p>
      <w:pPr>
        <w:pStyle w:val="BodyText"/>
      </w:pPr>
      <w:r>
        <w:t xml:space="preserve">Также есть возможность направить обращение через электронную приемную СФР и позвонить в единый контакт-центр взаимодействия с гражданами 8 (800) 100-00-01.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http://lomonosovsky.mos.ru/pressnews/detail/12740219.html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Ломоносовского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lomonosovsky.mos.ru" TargetMode="External" /><Relationship Type="http://schemas.openxmlformats.org/officeDocument/2006/relationships/hyperlink" Id="rId21" Target="http://lomonosovsky.mos.ru/pressnews/detail/12740219.html" TargetMode="External" /><Relationship Type="http://schemas.openxmlformats.org/officeDocument/2006/relationships/hyperlink" Id="rId20" Target="https://vk.com/away.php?to=https%3A%2F%2Fsfr.gov.ru%2Fbranches%2Fmoscow%2Finfo%2F%7E0%2F7035&amp;post=-88378067_5391&amp;cc_key=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lomonosovsky.mos.ru" TargetMode="External" /><Relationship Type="http://schemas.openxmlformats.org/officeDocument/2006/relationships/hyperlink" Id="rId21" Target="http://lomonosovsky.mos.ru/pressnews/detail/12740219.html" TargetMode="External" /><Relationship Type="http://schemas.openxmlformats.org/officeDocument/2006/relationships/hyperlink" Id="rId20" Target="https://vk.com/away.php?to=https%3A%2F%2Fsfr.gov.ru%2Fbranches%2Fmoscow%2Finfo%2F%7E0%2F7035&amp;post=-88378067_5391&amp;cc_key=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2025-02-16T00:33:18Z</dcterms:created>
  <dcterms:modified xsi:type="dcterms:W3CDTF">2025-02-16T00:33:18Z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