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8ed1e464415bac81708ce121c649453ecea1e6"/>
    <w:p>
      <w:pPr>
        <w:pStyle w:val="Heading3"/>
      </w:pPr>
      <w:r>
        <w:t xml:space="preserve">Благоустройство Ломоносовского района в 2019 году.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http://lomonosovsky.mos.ru/press-center/mediagallery/128012/8532893/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-center/mediagallery/128012/853289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-center/mediagallery/128012/853289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2025-02-04T05:44:26Z</dcterms:created>
  <dcterms:modified xsi:type="dcterms:W3CDTF">2025-02-04T05:44:26Z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