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0f2c256936d979ed410fb33029680da2d8b6ee"/>
    <w:p>
      <w:pPr>
        <w:pStyle w:val="Heading3"/>
      </w:pPr>
      <w:r>
        <w:t xml:space="preserve">В ДЕНЬ ПАМЯТИ И СКОРБИ СОТРУДНИКИ СПЕЦПОДРАЗДЕЛЕНИЙ ГЛАВНОГО УПРАВЛЕНИЯ РОСГВАРДИИ ПО ГОРОДУ МОСКВЕ ПОЧТИЛИ ПАМЯТЬ ГЕРОЕВ ВЕЛИКОЙ ОТЕЧЕСТВЕННОЙ ВОЙНЫ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t xml:space="preserve">Офицеры СОБР Главного управления приняли участие в церемонии возложения цветов к Вечному огню на Поклонной горе.Сотрудники СОБР «Столица» зажгли свечи у мемориала «Героям-панфиловцам», вспомнив бессмертный подвиг красноармейцев. Личный состав ОМОН «Авангард» возложил алые гвоздики к Могиле Неизвестного Солдата в Александровском саду.</w:t>
      </w:r>
    </w:p>
    <w:p>
      <w:pPr>
        <w:pStyle w:val="BodyText"/>
      </w:pPr>
      <w:r>
        <w:drawing>
          <wp:inline>
            <wp:extent cx="5334000" cy="35446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omonosovsky.mos.ru/www/Возложение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4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http://lomonosovsky.mos.ru/bezopasnost/rosgvardiya-stolitsy-informiruet/detail/13055319.html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bezopasnost/rosgvardiya-stolitsy-informiruet/detail/130553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bezopasnost/rosgvardiya-stolitsy-informiruet/detail/130553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2025-06-24T12:49:57Z</dcterms:created>
  <dcterms:modified xsi:type="dcterms:W3CDTF">2025-06-24T12:49:57Z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