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b5501db8285d891294e9288814fe8f243daa"/>
    <w:p>
      <w:pPr>
        <w:pStyle w:val="Heading3"/>
      </w:pPr>
      <w:r>
        <w:t xml:space="preserve">Сотрудники ОМОН «Авангард» провели день открытых дверей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ОМОН «Авангард» Главного управления Росгвардии по г. Москве прошёл День открытых дверей для учащихся Российского биотехнологического университета. Спецподразделение посетили более 80 студентов.</w:t>
      </w:r>
    </w:p>
    <w:p>
      <w:pPr>
        <w:pStyle w:val="BodyText"/>
      </w:pPr>
      <w:r>
        <w:t xml:space="preserve">По сложившейся для подобных мероприятий традиции, встреча началась у Пантеона памяти сотрудников, погибших при исполнении служебных обязанностей.</w:t>
      </w:r>
    </w:p>
    <w:p>
      <w:pPr>
        <w:pStyle w:val="BodyText"/>
      </w:pPr>
      <w:r>
        <w:t xml:space="preserve">В ходе мероприятия гости прошли по Аллее славы, посетили Комнату истории столичного спецподразделения, где узнали об образовании отряда, сотрудниках, удостоенных звания Героя России, и спецоперациях, в которых принимал участие личный состав ОМОН «Авангард».</w:t>
      </w:r>
    </w:p>
    <w:p>
      <w:pPr>
        <w:pStyle w:val="BodyText"/>
      </w:pPr>
      <w:r>
        <w:t xml:space="preserve">В музее ребята ознакомились с экспонатами, собранными за многие годы: фотографиями, документами, личными вещами бойцов и командиров спецподразделения, а также находками росгвардейского поискового отряда «Святой Георгий».</w:t>
      </w:r>
    </w:p>
    <w:p>
      <w:pPr>
        <w:pStyle w:val="BodyText"/>
      </w:pPr>
      <w:r>
        <w:t xml:space="preserve">В завершение встречи для студентов организовали просмотр фильма о специфике деятельности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http://lomonosovsky.mos.ru/bezopasnost/rosgvardiya-stolitsy-informiruet/detail/12977662.html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7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7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2025-08-06T18:24:00Z</dcterms:created>
  <dcterms:modified xsi:type="dcterms:W3CDTF">2025-08-06T18:24:00Z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