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ранслитерация-для-загранпаспортов"/>
    <w:p>
      <w:pPr>
        <w:pStyle w:val="Heading3"/>
      </w:pPr>
      <w:r>
        <w:t xml:space="preserve">Транслитерация для загранпаспортов</w:t>
      </w:r>
    </w:p>
    <w:p>
      <w:pPr>
        <w:pStyle w:val="FirstParagraph"/>
      </w:pPr>
      <w:r>
        <w:t xml:space="preserve">03.10.2014</w:t>
      </w:r>
    </w:p>
    <w:p>
      <w:pPr>
        <w:pStyle w:val="BodyText"/>
      </w:pPr>
      <w:r>
        <w:rPr>
          <w:bCs/>
          <w:b/>
        </w:rPr>
        <w:t xml:space="preserve">Транслитерация определена Федеральным законом, который регулирует деятельность Федеральной миграционной службы в области оформления заграничных паспортов для граждан выезжающих за пределы Российской Федерации.</w:t>
      </w:r>
    </w:p>
    <w:p>
      <w:pPr>
        <w:pStyle w:val="BodyText"/>
      </w:pPr>
      <w:r>
        <w:t xml:space="preserve">Транслитерация вся приведена в соответствии с требованиями международных стандартов. Гражданам оформляющим загранпаспорта на пять, и особенно, на десять лет, тщательным образом делается акцент на проверку правильности написания транслитерации.</w:t>
      </w:r>
    </w:p>
    <w:p>
      <w:pPr>
        <w:pStyle w:val="BodyText"/>
      </w:pPr>
      <w:r>
        <w:t xml:space="preserve">Чтобы изменить транслитерацию, необходимо при подаче документов на оформление загранпаспорта, написать заявление в произвольной форме и представить один из следующих документов: старый загранпаспорт, виза, свидетельство о рождении, свидетельство о браке, выданное за пределами Российской Федерации. Как правило, это нужно будет делать на момент подачи документов. Сложностей с внесениями изменений в новые загранпаспорта на данный момент не зафиксировано.</w:t>
      </w:r>
    </w:p>
    <w:p>
      <w:pPr>
        <w:pStyle w:val="BodyText"/>
      </w:pPr>
      <w:r>
        <w:t xml:space="preserve">Все это очень важно для граждан, ведущих коммерческую деятельность, владеющих недвижимостью, зарегистрировавших брак за пределами РФ. При выдаче нового загранпаспорта с внесенными изменениями, также возвращается и старый паспорт, который они всегда могут предъявить при любой необходимости.</w:t>
      </w:r>
    </w:p>
    <w:p>
      <w:pPr>
        <w:pStyle w:val="BodyText"/>
      </w:pPr>
      <w:r>
        <w:t xml:space="preserve">Пояснила, заместитель начальника отдела оформления заграничных паспортов УФМС России по г.Москве Белова Ольга Валентиновна, Паспортно-визовый центр, г .Москва, ул .Новослободская, д.45, к.5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http://lomonosovsky.mos.ru/bezopasnost/fms/detail/1435355.html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fms/detail/1435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fms/detail/1435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2025-04-15T00:55:37Z</dcterms:created>
  <dcterms:modified xsi:type="dcterms:W3CDTF">2025-04-15T00:55:37Z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