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8eda83f645adc249d34d98a0057e9f7c4977"/>
    <w:p>
      <w:pPr>
        <w:pStyle w:val="Heading3"/>
      </w:pPr>
      <w:r>
        <w:t xml:space="preserve">Противодействие Терроризму. Памятка для родителей и педагогов.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t xml:space="preserve">Признаки вовлечения несовершеннолетнего в экстремистскую (террористическую) организацию:</w:t>
      </w:r>
      <w:r>
        <w:br/>
      </w:r>
      <w:r>
        <w:t xml:space="preserve">- Манера поведения ребенка становится значительно более резкой и грубой (замкнутой и отрешенной), прогрессирует специфическая, ненормативная либо жаргонная лексика, изменяется привычный образ жизни, несовершеннолетний начинает соблюдать неизвестные ритуалы в повседневных действиях (омовения, жесты, молитвы, пение), соблюдает необычные посты и праздники, употребляет непривычную пищу и напитки.</w:t>
      </w:r>
      <w:r>
        <w:br/>
      </w:r>
      <w:r>
        <w:t xml:space="preserve">- резко изменяется стиль одежды, внешний вид начинает соответствовать внешнему виду представителей определенной субкультуры (появление в гардеробе ранее никогда не используемых ребенком хиджабов, балаклав, иных головных уборов, повязок, нашивок, масок, в том числе, медицинских);</w:t>
      </w:r>
      <w:r>
        <w:br/>
      </w:r>
      <w:r>
        <w:t xml:space="preserve">- в доме появляется нетипичная символика или атрибутика, оружие и другие необычные предметы; звучит специальная «духовная» музыка, на восточный манер воскуряются благовония;</w:t>
      </w:r>
      <w:r>
        <w:br/>
      </w:r>
      <w:r>
        <w:t xml:space="preserve">- подросток проводит много времени за компьютером или самообразованием по вопросам, не относящимся к школьному обучению, художественной литературе, фильмам, компьютерным играм (увлечение химией вне школьной программы, изучение состава и процесса приготовления взрывных устройств, взрывчатых веществ, оружия и боеприпасов); на компьютере оказывается много сохраненных ссылок или файлов с текстами, роликами или изображениями религиозного, экстремистко-политического содержания; псевдонимы в Интернете, пароли носят экстремально-политический характер.</w:t>
      </w:r>
      <w:r>
        <w:br/>
      </w:r>
      <w:r>
        <w:t xml:space="preserve">- резкое увеличение числа разговоров на политические, религиозные и социальные темы, в ходе которых высказываются крайние суждения с признаками нетерпимости; внезапные разговоры о добре-зле, наказании-прощении, астрале, кармических узлах и т.д.; начинает воспитывать и поправлять взрослых, может прямо обвинить в греховности образа жизни, попутно заявляя, что стал новым человеком;</w:t>
      </w:r>
      <w:r>
        <w:br/>
      </w:r>
      <w:r>
        <w:t xml:space="preserve">- появляется сразу много новых знакомых, ребенок рассказывает о них, они приходят в гости или звонят; пропадает на несколько часов — посещает мероприятия («сходки», встречи, семинары);</w:t>
      </w:r>
      <w:r>
        <w:br/>
      </w:r>
      <w:r>
        <w:t xml:space="preserve">- замкнутость, скрытность, стремление изолироваться от обычного круга общения;</w:t>
      </w:r>
      <w:r>
        <w:br/>
      </w:r>
      <w:r>
        <w:t xml:space="preserve">- из квартиры пропадают деньги и материальные ценности; у ребенка появляются новые, неизвестные родителям, источники дохода.</w:t>
      </w:r>
      <w:r>
        <w:br/>
      </w:r>
      <w:r>
        <w:t xml:space="preserve">Как бороться.</w:t>
      </w:r>
      <w:r>
        <w:br/>
      </w:r>
      <w:r>
        <w:t xml:space="preserve">1. Не осуждайте категорически увлечение ребенка, идеологию группы, попытайтесь выяснить причину его настроения, аккуратно обсудите, зачем ему это нужно.</w:t>
      </w:r>
      <w:r>
        <w:br/>
      </w:r>
      <w:r>
        <w:t xml:space="preserve">2. Начните «контрпропаганду». Основой «контрпропаганды» должен стать тезис, что человек сможет гораздо больше сделать для переустройства мира, если он будет учиться дальше и как можно лучше, став, таким образом, профессионалом и авторитетом в обществе, за которым пойдут и к которому прислушаются. Приводите больше примеров из истории и личной жизни о событиях, когда люди разных национальностей вместе добивались определенных целей (победа над фашистской Германией в Великой Отечественной Войне; большое количество научных открытий, сделанных представителями разных национальностей и рас).</w:t>
      </w:r>
      <w:r>
        <w:br/>
      </w:r>
      <w:r>
        <w:t xml:space="preserve">3. Ограничьте общение подростка со знакомыми, оказывающими на него негативное влияние, в том числе, посредством сети «Интернет» и мобильной связи, попытайтесь изолировать от лидера группы.</w:t>
      </w:r>
      <w:r>
        <w:br/>
      </w:r>
      <w:r>
        <w:t xml:space="preserve">Как избежать.</w:t>
      </w:r>
      <w:r>
        <w:br/>
      </w:r>
      <w:r>
        <w:t xml:space="preserve">1. Разговаривайте с ребенком. Вы должны знать с кем он общается, как проводит время и что его волнует. Обсуждайте политическую, социальную и экономическую обстановку в мире, межэтнические отношения, вопросы религии.</w:t>
      </w:r>
      <w:r>
        <w:br/>
      </w:r>
      <w:r>
        <w:t xml:space="preserve">2. Обеспечьте досуг ребенка. Спортивные секции, кружки по интересам, общественные организации, военно-патриотические клубы дадут возможность для самореализации и самовыражения подростка, значительно расширят круг общения.</w:t>
      </w:r>
      <w:r>
        <w:br/>
      </w:r>
      <w:r>
        <w:t xml:space="preserve">3. Контролируйте информацию, которую получает ребенок. Обращайте внимание на то, какие передачи он смотрит, какие книги читает, какие сайты посещает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http://lomonosovsky.mos.ru/bezopasnost/antiterror/detail/8150404.html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8150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8150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2024-10-06T13:54:08Z</dcterms:created>
  <dcterms:modified xsi:type="dcterms:W3CDTF">2024-10-06T13:54:08Z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