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be242370a30a024d92e693f3965fec56575b0"/>
    <w:p>
      <w:pPr>
        <w:pStyle w:val="Heading3"/>
      </w:pPr>
      <w:r>
        <w:t xml:space="preserve">В управе Ломоносовского района обсудили меры безопасности в День народного единства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rPr>
          <w:bCs/>
          <w:b/>
        </w:rPr>
        <w:t xml:space="preserve">Вчера заместитель главы управы Ломоносовского района Сергей Добровольский провел заседание антитеррористической комиссии.</w:t>
      </w:r>
    </w:p>
    <w:p>
      <w:pPr>
        <w:pStyle w:val="BodyText"/>
      </w:pPr>
      <w:r>
        <w:t xml:space="preserve">Главным вопросом встречи был вопрос об обеспечении дополнительной безопасности в рамках праздничных мероприятий ко Дню народного единства.</w:t>
      </w:r>
    </w:p>
    <w:p>
      <w:pPr>
        <w:pStyle w:val="BodyText"/>
      </w:pPr>
      <w:r>
        <w:t xml:space="preserve">Во время проведения встречи было принято решение о проведении инструктажей и проведении проверок жилого и нежилого фонда на предмет закрытия и опломбирования технических помещений, подвалов, чердаков и мусоросборников перед проведением праздничных мероприятий ко Дню народного единства.</w:t>
      </w:r>
    </w:p>
    <w:p>
      <w:pPr>
        <w:pStyle w:val="BodyText"/>
      </w:pPr>
      <w:r>
        <w:t xml:space="preserve">Также будут организованы рейды по выявлению бесхозного и брошенного разукомплектованного автотранспорта.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http://lomonosovsky.mos.ru/bezopasnost/antiterror/detail/4220998.html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4220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4220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2024-11-20T15:04:51Z</dcterms:created>
  <dcterms:modified xsi:type="dcterms:W3CDTF">2024-11-20T15:04:51Z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