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9b6d7904ef0a11bbfaa8cdb6637f8438dc74a2"/>
    <w:p>
      <w:pPr>
        <w:pStyle w:val="Heading3"/>
      </w:pPr>
      <w:r>
        <w:t xml:space="preserve">"Телефонные террористы": последствия и ответственность</w:t>
      </w:r>
    </w:p>
    <w:p>
      <w:pPr>
        <w:pStyle w:val="FirstParagraph"/>
      </w:pPr>
      <w:r>
        <w:t xml:space="preserve">30.03.2015</w:t>
      </w:r>
    </w:p>
    <w:p>
      <w:pPr>
        <w:pStyle w:val="BodyText"/>
      </w:pPr>
      <w:r>
        <w:t xml:space="preserve">В органы полиции порой поступают звонки от неизвестных с угрозами о том, что заминирована школа, железнодорожная станция или другие места большого скопления людей. Заведомо ложное сообщение об акте терроризма преследуется по закону, ответственность за данное преступление предусмотрена и Уголовным кодексом Российской Федерации.</w:t>
      </w:r>
    </w:p>
    <w:p>
      <w:pPr>
        <w:pStyle w:val="BodyText"/>
      </w:pPr>
      <w:r>
        <w:t xml:space="preserve">Заведомо ложное сообщение об акте терроризма дезорганизует нормальный ритм общества и государства, нарушает деятельность предприятий, работу транспорта, порождает страх, панику и ложные слухи среди людей. Кроме того, чтобы предотвратить угрозу теракта, привлекаются соответствующие силы и средства. Как показывает практика, подобные преступления зачастую совершаются несовершеннолетними, а также лицами, преследующими корыстные цели.</w:t>
      </w:r>
    </w:p>
    <w:p>
      <w:pPr>
        <w:pStyle w:val="BodyText"/>
      </w:pPr>
      <w:r>
        <w:t xml:space="preserve">Согласно ст. 207 УК РФ, заведомо ложное сообщение о готовящихся взрыве, поджоге или иных действиях, создающих опасность гибели людей, причинения значительного имущественного ущерба либо наступления иных общественно опасных последствий, наказывается различными штрафами или даже лишением свободы. Закон предусматривает следующие наказания: штраф до 200 тысяч рублей или в размере заработной платы, иного дохода осужденного за период до 18 месяцев; обязательные работы на срок до 480 часов либо исправительные работы на срок от 1 года до 2 лет; ограничение свободы на срок до 3 лет либо принудительные работы на срок до 3 лет; арест на срок от 3 до 6 месяцев либо лишение свободы на срок до 3 лет.</w:t>
      </w:r>
    </w:p>
    <w:p>
      <w:pPr>
        <w:pStyle w:val="BodyText"/>
      </w:pPr>
      <w:r>
        <w:t xml:space="preserve">Согласно нормам уголовного закона, к ответственности по данной статье могут быть привлечены лица, достигшие на момент совершения преступления 14-летнего возраста. Кроме того, к виновному лицу или его родителям, опекунам могут быть предъявлены исковые требования о взыскании средств, затраченных органами власти и охраны правопорядка при отработке ложного сообщения об акте терроризма, возмещении материального ущерба, причиненного учреждению или организации вследствие.</w:t>
      </w:r>
    </w:p>
    <w:p>
      <w:pPr>
        <w:pStyle w:val="BodyText"/>
      </w:pPr>
      <w:r>
        <w:rPr>
          <w:u w:val="single"/>
        </w:rPr>
        <w:t xml:space="preserve">Законопроект, поданный в Госдуму, предлагает штраф увеличить до 300 тысяч рублей, срок возможного лишения свободы - до 5 лет.</w:t>
      </w:r>
    </w:p>
    <w:p>
      <w:pPr>
        <w:pStyle w:val="BodyText"/>
      </w:pPr>
      <w:r>
        <w:br/>
      </w:r>
    </w:p>
    <w:p>
      <w:pPr>
        <w:pStyle w:val="BodyText"/>
      </w:pPr>
      <w:r>
        <w:t xml:space="preserve">Адрес страницы:</w:t>
      </w:r>
      <w:r>
        <w:t xml:space="preserve"> </w:t>
      </w:r>
      <w:hyperlink r:id="rId20">
        <w:r>
          <w:rPr>
            <w:rStyle w:val="Hyperlink"/>
          </w:rPr>
          <w:t xml:space="preserve">http://lomonosovsky.mos.ru/bezopasnost/antiterror/detail/1713512.html</w:t>
        </w:r>
      </w:hyperlink>
    </w:p>
    <w:p>
      <w:pPr>
        <w:pStyle w:val="BodyText"/>
      </w:pPr>
      <w:hyperlink r:id="rId21">
        <w:r>
          <w:rPr>
            <w:rStyle w:val="Hyperlink"/>
          </w:rPr>
          <w:t xml:space="preserve">Управа Ломоносовского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lomonosovsky.mos.ru" TargetMode="External" /><Relationship Type="http://schemas.openxmlformats.org/officeDocument/2006/relationships/hyperlink" Id="rId20" Target="http://lomonosovsky.mos.ru/bezopasnost/antiterror/detail/1713512.html" TargetMode="External" /></Relationships>
</file>

<file path=word/_rels/footnotes.xml.rels><?xml version="1.0" encoding="UTF-8"?><Relationships xmlns="http://schemas.openxmlformats.org/package/2006/relationships"><Relationship Type="http://schemas.openxmlformats.org/officeDocument/2006/relationships/hyperlink" Id="rId21" Target="http://lomonosovsky.mos.ru" TargetMode="External" /><Relationship Type="http://schemas.openxmlformats.org/officeDocument/2006/relationships/hyperlink" Id="rId20" Target="http://lomonosovsky.mos.ru/bezopasnost/antiterror/detail/171351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2025-01-27T03:05:55Z</dcterms:created>
  <dcterms:modified xsi:type="dcterms:W3CDTF">2025-01-27T03:05:55Z</dcterms:modified>
</cp:coreProperties>
</file>

<file path=docProps/custom.xml><?xml version="1.0" encoding="utf-8"?>
<Properties xmlns="http://schemas.openxmlformats.org/officeDocument/2006/custom-properties" xmlns:vt="http://schemas.openxmlformats.org/officeDocument/2006/docPropsVTypes"/>
</file>