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что-такое-террористическая-угроза"/>
    <w:p>
      <w:pPr>
        <w:pStyle w:val="Heading3"/>
      </w:pPr>
      <w:r>
        <w:t xml:space="preserve">Что такое террористическая угроза</w:t>
      </w:r>
    </w:p>
    <w:p>
      <w:pPr>
        <w:pStyle w:val="FirstParagraph"/>
      </w:pPr>
      <w:r>
        <w:t xml:space="preserve">11.08.2014</w:t>
      </w:r>
    </w:p>
    <w:bookmarkEnd w:id="20"/>
    <w:bookmarkStart w:id="23" w:name="террористические-угрозы"/>
    <w:p>
      <w:pPr>
        <w:pStyle w:val="Heading3"/>
      </w:pPr>
      <w:r>
        <w:t xml:space="preserve">Террористические угрозы</w:t>
      </w:r>
    </w:p>
    <w:p>
      <w:pPr>
        <w:pStyle w:val="FirstParagraph"/>
      </w:pPr>
      <w:r>
        <w:t xml:space="preserve">Терроризм стал одним из наиболее опасных вызовов безопасности общества. Террористические акты становятся все более крупномасштабными, многоликими по преследуемым целям и видам проявления. Терроризм получил возможность использовать в своих преступных целях достижения науки и техники. Города России, в том числе столица, неоднократно становились объектами террористических атак.</w:t>
      </w:r>
    </w:p>
    <w:p>
      <w:pPr>
        <w:pStyle w:val="BodyText"/>
      </w:pPr>
      <w:r>
        <w:t xml:space="preserve">К основным угрозам террористического характера относятся:</w:t>
      </w:r>
    </w:p>
    <w:p>
      <w:pPr>
        <w:pStyle w:val="BodyText"/>
      </w:pPr>
      <w:r>
        <w:t xml:space="preserve">• террористические акты в отношении объектов органов государственной власти, государственных и общественных деятелей, объектов политических партий и общественных движений, крупных объектов экономики;</w:t>
      </w:r>
    </w:p>
    <w:p>
      <w:pPr>
        <w:pStyle w:val="BodyText"/>
      </w:pPr>
      <w:r>
        <w:t xml:space="preserve">• террористические акты в местах массового скопления людей, проведения культурно-массовых и общественно-политических мероприятий, в жилом секторе, на объектах транспорта всех видов;</w:t>
      </w:r>
    </w:p>
    <w:p>
      <w:pPr>
        <w:pStyle w:val="BodyText"/>
      </w:pPr>
      <w:r>
        <w:t xml:space="preserve">• диверсионно-террористические акты в отношении потенциально опасных объектов;</w:t>
      </w:r>
    </w:p>
    <w:p>
      <w:pPr>
        <w:pStyle w:val="BodyText"/>
      </w:pPr>
      <w:r>
        <w:t xml:space="preserve">• вывод из строя объектов жизнеобеспечения города;</w:t>
      </w:r>
    </w:p>
    <w:p>
      <w:pPr>
        <w:pStyle w:val="BodyText"/>
      </w:pPr>
      <w:r>
        <w:t xml:space="preserve">• вывод из строя государственной системы управления, систем управления железнодорожным и авиационным движением, городским транспортом – силовых линий электроснабжения, средств связи, компьютерных сетей, техники и других электронных приборов (электронный терроризм);</w:t>
      </w:r>
    </w:p>
    <w:p>
      <w:pPr>
        <w:pStyle w:val="BodyText"/>
      </w:pPr>
      <w:r>
        <w:t xml:space="preserve">• применение химических и радиоактивных веществ в местах с массовым пребыванием людей;</w:t>
      </w:r>
    </w:p>
    <w:p>
      <w:pPr>
        <w:pStyle w:val="BodyText"/>
      </w:pPr>
      <w:r>
        <w:t xml:space="preserve">• отравление (заражение) систем водоснабжения, продуктов питания;</w:t>
      </w:r>
    </w:p>
    <w:p>
      <w:pPr>
        <w:pStyle w:val="BodyText"/>
      </w:pPr>
      <w:r>
        <w:t xml:space="preserve">• искусственное распространение возбудителей инфекционных болезней.</w:t>
      </w:r>
    </w:p>
    <w:p>
      <w:pPr>
        <w:pStyle w:val="BodyText"/>
      </w:pPr>
      <w:r>
        <w:t xml:space="preserve">Основными предпосылками, усугубляющими действие террористических угроз, являются:</w:t>
      </w:r>
    </w:p>
    <w:p>
      <w:pPr>
        <w:pStyle w:val="BodyText"/>
      </w:pPr>
      <w:r>
        <w:t xml:space="preserve">• существование в стране террористических организаций;</w:t>
      </w:r>
    </w:p>
    <w:p>
      <w:pPr>
        <w:pStyle w:val="BodyText"/>
      </w:pPr>
      <w:r>
        <w:t xml:space="preserve">• появление новых видов терроризма (информационного, техногенного, кибернетического и др.);</w:t>
      </w:r>
    </w:p>
    <w:p>
      <w:pPr>
        <w:pStyle w:val="BodyText"/>
      </w:pPr>
      <w:r>
        <w:t xml:space="preserve">• расширение спектра видов террористической деятельности;</w:t>
      </w:r>
    </w:p>
    <w:p>
      <w:pPr>
        <w:pStyle w:val="BodyText"/>
      </w:pPr>
      <w:r>
        <w:t xml:space="preserve">• неготовность большей части населения к адекватным действиям при совершении террористических актов;</w:t>
      </w:r>
    </w:p>
    <w:p>
      <w:pPr>
        <w:pStyle w:val="BodyText"/>
      </w:pPr>
      <w:r>
        <w:t xml:space="preserve">• сложность профилактики и выявления террористических проявлений в условиях мегаполиса;</w:t>
      </w:r>
    </w:p>
    <w:p>
      <w:pPr>
        <w:pStyle w:val="BodyText"/>
      </w:pPr>
      <w:r>
        <w:t xml:space="preserve">• несовершенство антитеррористического и других видов (например, миграционного, транспортного, градостроительного) законодательства, умело используемое террористами для проникновения на территорию города и доставки средств совершения террористических актов;</w:t>
      </w:r>
    </w:p>
    <w:p>
      <w:pPr>
        <w:pStyle w:val="BodyText"/>
      </w:pPr>
      <w:r>
        <w:t xml:space="preserve">Реализация указанных угроз может привести:</w:t>
      </w:r>
    </w:p>
    <w:p>
      <w:pPr>
        <w:pStyle w:val="BodyText"/>
      </w:pPr>
      <w:r>
        <w:t xml:space="preserve">• к нарушению на длительный срок нормальной жизни города или крупных его районов;</w:t>
      </w:r>
    </w:p>
    <w:p>
      <w:pPr>
        <w:pStyle w:val="BodyText"/>
      </w:pPr>
      <w:r>
        <w:t xml:space="preserve">• созданию атмосферы страха;</w:t>
      </w:r>
    </w:p>
    <w:p>
      <w:pPr>
        <w:pStyle w:val="BodyText"/>
      </w:pPr>
      <w:r>
        <w:t xml:space="preserve">• разрушениям городских объектов;</w:t>
      </w:r>
    </w:p>
    <w:p>
      <w:pPr>
        <w:pStyle w:val="BodyText"/>
      </w:pPr>
      <w:r>
        <w:t xml:space="preserve">• большому материальному ущербу;</w:t>
      </w:r>
    </w:p>
    <w:p>
      <w:pPr>
        <w:pStyle w:val="BodyText"/>
      </w:pPr>
      <w:r>
        <w:t xml:space="preserve">• большому количеству жертв;</w:t>
      </w:r>
    </w:p>
    <w:p>
      <w:pPr>
        <w:pStyle w:val="BodyText"/>
      </w:pPr>
      <w:r>
        <w:t xml:space="preserve">• нанесению существенного ущерба международному имиджу страны, Москвы как привлекательной в туристическом отношении столицы России.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http://lomonosovsky.mos.ru/bezopasnost/antiterror/detail/1510991.html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Ломоносовского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lomonosovsky.mos.ru" TargetMode="External" /><Relationship Type="http://schemas.openxmlformats.org/officeDocument/2006/relationships/hyperlink" Id="rId21" Target="http://lomonosovsky.mos.ru/bezopasnost/antiterror/detail/15109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lomonosovsky.mos.ru" TargetMode="External" /><Relationship Type="http://schemas.openxmlformats.org/officeDocument/2006/relationships/hyperlink" Id="rId21" Target="http://lomonosovsky.mos.ru/bezopasnost/antiterror/detail/15109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2025-07-22T09:16:09Z</dcterms:created>
  <dcterms:modified xsi:type="dcterms:W3CDTF">2025-07-22T09:16:09Z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