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51a2ff6341759ac95a8854520f969296b595"/>
    <w:p>
      <w:pPr>
        <w:pStyle w:val="Heading3"/>
      </w:pPr>
      <w:r>
        <w:t xml:space="preserve">Сергей Собянин открыл миграционный центр для борьбы с «нелегалами»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t xml:space="preserve">В понедельник московский мэр Сергей Собянин побывал на открытии нового центра временного содержания иностранных граждан в «новой»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Специальное учреждение временного содержания иностранных граждан УФМС России по Москве создано на территории бывшей воинской части вблизи деревни Сахарово ТиНАО. Одновременно в этом центре может находиться тысяча человек. Комнаты рассчитаны до четырех человек. </w:t>
      </w:r>
    </w:p>
    <w:p>
      <w:pPr>
        <w:pStyle w:val="BodyText"/>
      </w:pPr>
      <w:r>
        <w:t xml:space="preserve">Сергей Собянин сказал, что учреждение уже начало свою работу. Сейчас там содержится 261 иностранный гражданин.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для столицы это чрезвычайно актуально. Миграционная проблема - одна из главных в городе. Поэтому необходимо плотное взаимодействие и оказание поддержки Федеральной миграционной службы (ФМС), и службы приставов УВД.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Специализированное учреждение по временному содержанию мигрантов создано в соответствии с новым федеральным законом, по которому субъекты РФ создают материальную базу и передают в эксплуатацию ФМС.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января 2015 года вступят в силу поправки в федеральное законодательство, дающие регионам полномочия регулировать трудовую миграцию. Российская столица сможет устанавливать стоимость патентов на право работы для мигрантов, организовывать выдачу патентов, проводить экзамены на знание русского языка и т. п.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для для реализации этих полномочий создается специальный Миграционный центр, работающий по принципу «одного окна». Все услуги по оформлению документов мигранты смогут получить в одном месте.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подчеркнул Сергей Собянин, с помощью Миграционного центра мы сможем отделить законопослушных трудовых мигрантов от нелегалов. Первые получат возможность зарегистрироваться и работать легально. И в отношении нелегалов – будут проводиться системные мероприятия по выдворению из страны с запретом повторного въезда в Россию.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2025-02-19T15:21:48Z</dcterms:created>
  <dcterms:modified xsi:type="dcterms:W3CDTF">2025-02-19T15:21:48Z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