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противодействие-экстремизму"/>
    <w:p>
      <w:pPr>
        <w:pStyle w:val="Heading3"/>
      </w:pPr>
      <w:r>
        <w:t xml:space="preserve">Противодействие экстремизму</w:t>
      </w:r>
    </w:p>
    <w:p>
      <w:pPr>
        <w:pStyle w:val="FirstParagraph"/>
      </w:pPr>
      <w:r>
        <w:t xml:space="preserve">12.11.2014</w:t>
      </w:r>
    </w:p>
    <w:bookmarkEnd w:id="20"/>
    <w:bookmarkStart w:id="21" w:name="Xcc49e774d635f2a82fb27f1396b6007886ece87"/>
    <w:p>
      <w:pPr>
        <w:pStyle w:val="Heading1"/>
      </w:pPr>
      <w:r>
        <w:t xml:space="preserve">Экстремизм — крайне опасное явление в жизни любого общества. Оно создает угрозу основам конституционного строя, ведет к попранию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bookmarkEnd w:id="21"/>
    <w:p>
      <w:pPr>
        <w:pStyle w:val="FirstParagraph"/>
      </w:pPr>
      <w:r>
        <w:t xml:space="preserve">В традиционном понимании под экстремистской деятельностью подразумевается приверженность к крайним взглядам и, в особенности, мерам в политике, религии и т.д. (публичное оправдание терроризма и иная террористическая деятельность, возбуждение социальной, расовой, национальной или религиозной розни,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 и отношениям религии,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смешения).</w:t>
      </w:r>
    </w:p>
    <w:p>
      <w:pPr>
        <w:pStyle w:val="BodyText"/>
      </w:pPr>
      <w:r>
        <w:t xml:space="preserve">В связи с тем, что угроза распространения экстремистской деятельности на территории России обуславливает необходимость выработки новых методов целенаправленной борьбы с указанным явлением, межрайонной прокуратурой активно осуществляется надзор за исполнением федерального законодательства о противодействии экстремизму на поднадзорной территории.</w:t>
      </w:r>
    </w:p>
    <w:p>
      <w:pPr>
        <w:pStyle w:val="BodyText"/>
      </w:pPr>
      <w:r>
        <w:t xml:space="preserve">Основным направлением в деятельности межрайонной прокуратуры по данному вопросу является профилактика экстремистских проявлений.</w:t>
      </w:r>
    </w:p>
    <w:p>
      <w:pPr>
        <w:pStyle w:val="BodyText"/>
      </w:pPr>
      <w:r>
        <w:t xml:space="preserve">В этих целях среди населения регулярно проводится разъяснительная работа в данном направлении: осуществляются воспитательные, пропагандистские меры по противодействию экстремисткой деятельности, среди несовершеннолетних проводится разъяснительная работа, направленная на предупреждение экстремистских проявлений, в рамках которой учащимся школ разъясняются положения действующего законодательства об административной и уголовной ответственности за разжигание расовой и национальной розни, а также за участие в неформальных молодежных организациях.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http://lomonosovsky.mos.ru/bezopasnost/antiterror/detail/1510844.html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Ломоносовского района города Москвы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lomonosovsky.mos.ru" TargetMode="External" /><Relationship Type="http://schemas.openxmlformats.org/officeDocument/2006/relationships/hyperlink" Id="rId22" Target="http://lomonosovsky.mos.ru/bezopasnost/antiterror/detail/15108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lomonosovsky.mos.ru" TargetMode="External" /><Relationship Type="http://schemas.openxmlformats.org/officeDocument/2006/relationships/hyperlink" Id="rId22" Target="http://lomonosovsky.mos.ru/bezopasnost/antiterror/detail/15108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2024-12-28T09:21:57Z</dcterms:created>
  <dcterms:modified xsi:type="dcterms:W3CDTF">2024-12-28T09:21:57Z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