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служба-увд-по-юзао-информирует"/>
    <w:p>
      <w:pPr>
        <w:pStyle w:val="Heading3"/>
      </w:pPr>
      <w:r>
        <w:t xml:space="preserve">Пресс-служба УВД по ЮЗАО информирует</w:t>
      </w:r>
    </w:p>
    <w:p>
      <w:pPr>
        <w:pStyle w:val="FirstParagraph"/>
      </w:pPr>
      <w:r>
        <w:t xml:space="preserve">23.05.2025</w:t>
      </w:r>
    </w:p>
    <w:p>
      <w:pPr>
        <w:pStyle w:val="BodyText"/>
      </w:pPr>
      <w:r>
        <w:rPr>
          <w:bCs/>
          <w:b/>
        </w:rPr>
        <w:t xml:space="preserve">Столичными оперативниками задержан подозреваемый в противоправном деянии, совершенном почти 23 года назад</w:t>
      </w:r>
    </w:p>
    <w:p>
      <w:pPr>
        <w:pStyle w:val="BodyText"/>
      </w:pPr>
      <w:r>
        <w:rPr>
          <w:iCs/>
          <w:i/>
        </w:rPr>
        <w:t xml:space="preserve">Сотрудниками уголовного розыска УВД по Юго-Западному округу столицы и Управления уголовного розыска московского Главка задержан подозреваемый в причинении тяжкого вреда здоровью женщины, повлекшего ее смерть.</w:t>
      </w:r>
    </w:p>
    <w:p>
      <w:pPr>
        <w:pStyle w:val="BodyText"/>
      </w:pPr>
      <w:r>
        <w:t xml:space="preserve">В феврале 2002 года в милицию поступило сообщение об обнаружении тела женщины, 1940 года рождения, в квартире жилого дома на улице Генерала Тюленева. Согласно заключению медиков, у нее были обнаружены множественные переломы ребер и повреждения внутренних органов.</w:t>
      </w:r>
    </w:p>
    <w:p>
      <w:pPr>
        <w:pStyle w:val="BodyText"/>
      </w:pPr>
      <w:r>
        <w:t xml:space="preserve">По данному факту следственными органами было возбуждено уголовное дело по признакам преступления, предусмотренного частью 4 статьи 111 УК РФ. На тот момент по горячим следам задержать подозреваемого не удалось.</w:t>
      </w:r>
    </w:p>
    <w:p>
      <w:pPr>
        <w:pStyle w:val="BodyText"/>
      </w:pPr>
      <w:r>
        <w:t xml:space="preserve">В результате оперативно-розыскных мероприятий в рамках работы по раскрытию и расследованию преступлений прошлых лет сотрудники уголовного розыска установили причастность к совершенному преступлению 66-летнего родственника потерпевшей. Оперативники задержали его на улице Генерала Тюленева. Установлено, что причиной противоправного деяния стал бытовой конфликт.</w:t>
      </w:r>
    </w:p>
    <w:p>
      <w:pPr>
        <w:pStyle w:val="BodyText"/>
      </w:pPr>
      <w:r>
        <w:t xml:space="preserve">Все собранные полицейскими материалы и задержанный переданы в следственные органы. В настоящее время мужчине предъявлено обвинение.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Сотрудниками ОР ППСП ОМВД России по району Зюзино задержан подозреваемый в незаконном хранении запрещенного вещества</w:t>
      </w:r>
    </w:p>
    <w:p>
      <w:pPr>
        <w:pStyle w:val="BodyText"/>
      </w:pPr>
      <w:r>
        <w:rPr>
          <w:iCs/>
          <w:i/>
        </w:rPr>
        <w:t xml:space="preserve">Сотрудники патрульно-постовой службы полиции ОМВД России по району Зюзино задержали подозреваемого в незаконном хранении наркотического средства – мефедрон.</w:t>
      </w:r>
    </w:p>
    <w:p>
      <w:pPr>
        <w:pStyle w:val="BodyText"/>
      </w:pPr>
      <w:r>
        <w:t xml:space="preserve">Установлено, что сотрудниками полиции в ходе несения службы на обслуживаемой территории выявлен и задержан на Сивашской улице подозрительный гражданин. Во время беседы с полицейскими 44-летний москвич заметно нервничал, на вопрос о наличии при нем запрещенных веществ ответил положительно. На место была вызвана следственно-оперативная группа.</w:t>
      </w:r>
    </w:p>
    <w:p>
      <w:pPr>
        <w:pStyle w:val="BodyText"/>
      </w:pPr>
      <w:r>
        <w:t xml:space="preserve">Во время проведения личного досмотра у мужчины обнаружены и изъяты 12 свертков с неизвестным порошкообразным веществом внутри, которое, согласно проведенному исследованию, содержит в своем составе наркотическое средство – мефедрон, общей массой около 4 грамм.</w:t>
      </w:r>
    </w:p>
    <w:p>
      <w:pPr>
        <w:pStyle w:val="BodyText"/>
      </w:pPr>
      <w:r>
        <w:t xml:space="preserve">Следствием ОМВД России по району Зюзино возбуждено уголовное дело по признакам преступления, предусмотренного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Об ответственности за распространение наркотиков</w:t>
      </w:r>
    </w:p>
    <w:p>
      <w:pPr>
        <w:pStyle w:val="BodyText"/>
      </w:pPr>
      <w:r>
        <w:rPr>
          <w:iCs/>
          <w:i/>
        </w:rPr>
        <w:t xml:space="preserve">Полицейские юго-запада столицы предупреждают об ответственности за распространение наркотиков.</w:t>
      </w:r>
    </w:p>
    <w:p>
      <w:pPr>
        <w:pStyle w:val="BodyText"/>
      </w:pPr>
      <w:r>
        <w:t xml:space="preserve">В подъезде или во дворе вашего дома появились подозрительные незнакомцы? Они что-то прячут в укромных местах и потом фотографируют? Разрывают клумбы? Портят домовое имущество? На вопросы реагируют агрессивно? БУДЬТЕ ОСТОРОЖНЫ! Скорее всего, ваш дом приглянулся наркозакладчикам и их клиентам.</w:t>
      </w:r>
    </w:p>
    <w:p>
      <w:pPr>
        <w:pStyle w:val="BodyText"/>
      </w:pPr>
      <w:r>
        <w:t xml:space="preserve">ЧТО ДЕЛАТЬ? Не пытайтесь самостоятельно задержать тех, кто делает закладки или ищет их. Это может быть опасно! Вызовите полицию. Запомните приметы закладчика или наркопотребителя, направление движения, марку и номер автомобиля. Эта информация поможет полицейским в розыске предполагаемых преступников.</w:t>
      </w:r>
    </w:p>
    <w:p>
      <w:pPr>
        <w:pStyle w:val="BodyText"/>
      </w:pPr>
      <w:r>
        <w:t xml:space="preserve">ВАЖНО! Не трогайте место закладки! Не прикасайтесь к сверткам! Это осложнит работу экспертам-криминалистам.</w:t>
      </w:r>
    </w:p>
    <w:p>
      <w:pPr>
        <w:pStyle w:val="BodyText"/>
      </w:pPr>
      <w:r>
        <w:t xml:space="preserve">ПОМНИТЕ! Распространение наркотиков путем закладок – это уголовное преступление. Наказание за него – вплоть до пожизненного лишения свободы.</w:t>
      </w:r>
    </w:p>
    <w:p>
      <w:pPr>
        <w:pStyle w:val="BodyText"/>
      </w:pPr>
      <w:r>
        <w:t xml:space="preserve">БУДЬТЕ БДИТЕЛЬНЫ! Если вы стали свидетелем преступления, немедленно сообщите об этом в полицию. Единый телефон полиции – 102. Соблюдайте закон!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Об ответственности за экстремистскую деятельность предупреждают полицейские УВД по ЮЗАО столицы</w:t>
      </w:r>
    </w:p>
    <w:p>
      <w:pPr>
        <w:pStyle w:val="BodyText"/>
      </w:pPr>
      <w:r>
        <w:rPr>
          <w:iCs/>
          <w:i/>
        </w:rPr>
        <w:t xml:space="preserve">УВД по ЮЗАО столицы призывает граждан соблюдать закон.</w:t>
      </w:r>
    </w:p>
    <w:p>
      <w:pPr>
        <w:pStyle w:val="BodyText"/>
      </w:pPr>
      <w:r>
        <w:t xml:space="preserve">Экстремизм – это приверженность к крайним мерам и взглядам, отрицающим существующие в обществе нормы и правила. В Российской Федерации экстремистская деятельность ЗАПРЕЩЕНА законом.</w:t>
      </w:r>
    </w:p>
    <w:p>
      <w:pPr>
        <w:pStyle w:val="BodyText"/>
      </w:pPr>
      <w:r>
        <w:t xml:space="preserve">Статья 20.29 КоАП РФ устанавливает ответственность за производство и распространение экстремистских материалов. Наказание: штраф или административный арест.</w:t>
      </w:r>
    </w:p>
    <w:p>
      <w:pPr>
        <w:pStyle w:val="BodyText"/>
      </w:pPr>
      <w:r>
        <w:t xml:space="preserve">Статья 280 УК РФ устанавливает ответственность за публичные призывы к осуществлению экстремистской деятельности. Наказание: вплоть до пяти лет лишения свободы.</w:t>
      </w:r>
    </w:p>
    <w:p>
      <w:pPr>
        <w:pStyle w:val="BodyText"/>
      </w:pPr>
      <w:r>
        <w:t xml:space="preserve">Статья 282 УК РФ устанавливает ответственность за возбуждение ненависти или вражды, за унижение человеческого достоинства, совершенного публично или с использованием средств массовой информации (в том числе в сети Интернет). Наказание: вплоть до шести лет лишения свободы.</w:t>
      </w:r>
    </w:p>
    <w:p>
      <w:pPr>
        <w:pStyle w:val="BodyText"/>
      </w:pPr>
      <w:r>
        <w:t xml:space="preserve">Статья 282.1 УК РФ устанавливает ответственность за организацию и соучастие в экстремистском сообществе. Наказание: вплоть до восьми лет лишения свободы.</w:t>
      </w:r>
    </w:p>
    <w:p>
      <w:pPr>
        <w:pStyle w:val="BodyText"/>
      </w:pPr>
      <w:r>
        <w:t xml:space="preserve">Статья 282.2 УК РФ устанавливает ответственность за организацию деятельности экстремистской организации и участие в ней. Наказание: вплоть до десяти лет лишения свободы.</w:t>
      </w:r>
    </w:p>
    <w:p>
      <w:pPr>
        <w:pStyle w:val="BodyText"/>
      </w:pPr>
      <w:r>
        <w:t xml:space="preserve">Какие действия признаются экстремистскими?</w:t>
      </w:r>
    </w:p>
    <w:p>
      <w:pPr>
        <w:pStyle w:val="BodyText"/>
      </w:pPr>
      <w:r>
        <w:t xml:space="preserve">- публичные призывы к насильственному изменению основ конституционного строя и нарушению целостности Российской Федерации;</w:t>
      </w:r>
    </w:p>
    <w:p>
      <w:pPr>
        <w:pStyle w:val="BodyText"/>
      </w:pPr>
      <w:r>
        <w:t xml:space="preserve">- публичное оправдание терроризма и иная террористическая деятельность;</w:t>
      </w:r>
    </w:p>
    <w:p>
      <w:pPr>
        <w:pStyle w:val="BodyText"/>
      </w:pPr>
      <w:r>
        <w:t xml:space="preserve">- возбуждение социальной, расовой, национальной или религиозной розни;</w:t>
      </w:r>
    </w:p>
    <w:p>
      <w:pPr>
        <w:pStyle w:val="BodyText"/>
      </w:pPr>
      <w:r>
        <w:t xml:space="preserve">- пропаганда и публичное демонстрирование нацистской атрибутики или символики;</w:t>
      </w:r>
    </w:p>
    <w:p>
      <w:pPr>
        <w:pStyle w:val="BodyText"/>
      </w:pPr>
      <w:r>
        <w:t xml:space="preserve">- изготовление и распространение экстремистских материалов.</w:t>
      </w:r>
    </w:p>
    <w:p>
      <w:pPr>
        <w:pStyle w:val="BodyText"/>
      </w:pPr>
      <w:r>
        <w:t xml:space="preserve">Полный перечень экстремистских действий приведен в статье 1 Федерального закона «О противодействии экстремистской деятельности».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На территории ЮЗАО Москвы пройдет мероприятие «Велокурьер»</w:t>
      </w:r>
    </w:p>
    <w:p>
      <w:pPr>
        <w:pStyle w:val="BodyText"/>
      </w:pPr>
      <w:r>
        <w:rPr>
          <w:iCs/>
          <w:i/>
        </w:rPr>
        <w:t xml:space="preserve">Информация о проведении мероприятия «Велокурьер».</w:t>
      </w:r>
    </w:p>
    <w:p>
      <w:pPr>
        <w:pStyle w:val="BodyText"/>
      </w:pPr>
      <w:r>
        <w:t xml:space="preserve">На территории Юго-Западного административного округа г. Москвы в период с 23 по 25 мая 2025 года будет проведено общегородское профилактическое мероприятие «Велокурьер» в целях профилактики дорожно-транспортного травматизма и пресечению нарушений Правил дорожного движения Российской Федерации со стороны лиц, осуществляющих курьерскую деятельность и использующих для передвижения электромеханические самокаты и велосипеды.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Сотрудники ППСП ОМВД России по району Котловка задержали подозреваемого в вандализме</w:t>
      </w:r>
    </w:p>
    <w:p>
      <w:pPr>
        <w:pStyle w:val="BodyText"/>
      </w:pPr>
      <w:r>
        <w:rPr>
          <w:iCs/>
          <w:i/>
        </w:rPr>
        <w:t xml:space="preserve">Сотрудниками ОВ ППСП ОМВД России по району Котловка задержан подозреваемый в вандализме.</w:t>
      </w:r>
    </w:p>
    <w:p>
      <w:pPr>
        <w:pStyle w:val="BodyText"/>
      </w:pPr>
      <w:r>
        <w:t xml:space="preserve">Установлено, что злоумышленник, находясь в состоянии алкогольного опьянения, в результате внезапно возникшего умысла разбил рукой стекла входной двери в магазине, расположенном на Большой Черемушкинской улице.</w:t>
      </w:r>
    </w:p>
    <w:p>
      <w:pPr>
        <w:pStyle w:val="BodyText"/>
      </w:pPr>
      <w:r>
        <w:t xml:space="preserve">В результате проведения проверочных мероприятий полицейскими установлен и задержан подозреваемый, им оказался 24-летний москвич.</w:t>
      </w:r>
    </w:p>
    <w:p>
      <w:pPr>
        <w:pStyle w:val="BodyText"/>
      </w:pPr>
      <w:r>
        <w:t xml:space="preserve">Дознанием ОМВД России по району Котловка возбуждено уголовное дело по признакам преступления, предусмотренного частью 1 статьи 214 УК РФ «Вандализм». В настоящее время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rPr>
          <w:bCs/>
          <w:b/>
        </w:rPr>
        <w:t xml:space="preserve">Сотрудниками полиции ОП по обслуживанию РУДН задержан подозреваемый в использовании поддельного документа</w:t>
      </w:r>
    </w:p>
    <w:p>
      <w:pPr>
        <w:pStyle w:val="BodyText"/>
      </w:pPr>
      <w:r>
        <w:rPr>
          <w:iCs/>
          <w:i/>
        </w:rPr>
        <w:t xml:space="preserve">Сотрудниками ОВ ППСП ОП по обслуживанию РУДН задержан приезжий, подозреваемый в использовании поддельного документа.</w:t>
      </w:r>
    </w:p>
    <w:p>
      <w:pPr>
        <w:pStyle w:val="BodyText"/>
      </w:pPr>
      <w:r>
        <w:t xml:space="preserve">Установлено, что полицейскими с целью проверки документов на улице Миклухо-Маклая был остановлен приезжий гражданин. В качестве документа, который подтверждает законность нахождения на территории Российской Федерации, 19-летний приезжий молодой человек предъявил сотрудникам полиции отрывную часть бланка уведомления о прибытии иностранного гражданина или лица без гражданства в место пребывания с признаками подделки. Документ был изъят в рамках проведения проверочных мероприятий и направлен на исследование, в результате которого признан поддельным.</w:t>
      </w:r>
    </w:p>
    <w:p>
      <w:pPr>
        <w:pStyle w:val="BodyText"/>
      </w:pPr>
      <w:r>
        <w:t xml:space="preserve">По данному факту дознавателем ОД ОМВД России по Академическому району возбуждено уголовное дело по признакам преступления, предусмотренного частью 5 статьи 327 УК РФ «Подделка, изготовление или оборот поддельных документов, государственных наград, штампов, печатей или бланков».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http://lomonosovsky.mos.ru/atc/detail/12986144.html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tc/detail/129861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tc/detail/129861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2025-05-23T15:42:23Z</dcterms:created>
  <dcterms:modified xsi:type="dcterms:W3CDTF">2025-05-23T15:42:23Z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