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738f555c5b8e017c999d5b8ed09cce1ba6ca8"/>
    <w:p>
      <w:pPr>
        <w:pStyle w:val="Heading3"/>
      </w:pPr>
      <w:r>
        <w:t xml:space="preserve">Управа Ломоносовского района поздравляет с праздником социальных работников!</w:t>
      </w:r>
    </w:p>
    <w:p>
      <w:pPr>
        <w:pStyle w:val="FirstParagraph"/>
      </w:pPr>
      <w:r>
        <w:t xml:space="preserve">08.06.2021</w:t>
      </w:r>
    </w:p>
    <w:p>
      <w:pPr>
        <w:pStyle w:val="BodyText"/>
      </w:pPr>
      <w:r>
        <w:t xml:space="preserve">      Управа Ломоносовского района поздравляет с замечательным праздником социальных работников, чьё призвание — оказывать помощь, поддержку и содействие нуждающимся в этом людям. Будьте здоровы, оптимистично настроены, активны и доброжелательны. Желаем Вам и Вашим близким добра, любви, здоровья и всех благ. С днем социального работника!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http://lomonosovsky.mos.ru/about/council-congratulates-/our-date/detail/10016939.html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about/council-congratulates-/our-date/detail/100169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about/council-congratulates-/our-date/detail/100169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2025-04-21T11:11:38Z</dcterms:created>
  <dcterms:modified xsi:type="dcterms:W3CDTF">2025-04-21T11:11:38Z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